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When creating a new female avatar full body product, you will want to extend from product 80. Please refer to the IMVU Creator tutorials for more details.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After import, be sure to go to the config tab, under skeleton variables and set your skeleton to </w:t>
      </w: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Female04_Anime01_SkeletonMASTER.xsf</w:t>
      </w:r>
      <w:r w:rsidDel="00000000" w:rsidR="00000000" w:rsidRPr="00000000">
        <w:rPr>
          <w:rtl w:val="0"/>
        </w:rPr>
        <w:t xml:space="preserve"> in the dropdown list.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ource Code Pro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/Relationships>
</file>