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FBX Import Tips and Tricks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FBX Import Questions and Answers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FBX Import Web 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Derive a new product from Furniture (12908)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Load the FBX file: </w:t>
      </w:r>
      <w:r w:rsidDel="00000000" w:rsidR="00000000" w:rsidRPr="00000000">
        <w:rPr>
          <w:b w:val="1"/>
          <w:rtl w:val="0"/>
        </w:rPr>
        <w:t xml:space="preserve">3ds Furniture Couch-v01.FBX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Apply changes</w:t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reator.imvu.com/index.php/fbx-tips/" TargetMode="External"/><Relationship Id="rId6" Type="http://schemas.openxmlformats.org/officeDocument/2006/relationships/hyperlink" Target="http://creator.imvu.com/index.php/fbx-faq" TargetMode="External"/><Relationship Id="rId7" Type="http://schemas.openxmlformats.org/officeDocument/2006/relationships/hyperlink" Target="http://creator.imvu.com/index.php/fbx-import/" TargetMode="External"/></Relationships>
</file>