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When creating a new male avatar full body product, you will want to extend from product 191. Please refer to the IMVU Creator tutorials for more details.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After import, be sure to go to the config tab, under skeleton variables and set your skeleton to </w:t>
      </w: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  <w:rtl w:val="0"/>
        </w:rPr>
        <w:t xml:space="preserve">Female04_Anime01_SkeletonMASTER.xsf</w:t>
      </w:r>
      <w:r w:rsidDel="00000000" w:rsidR="00000000" w:rsidRPr="00000000">
        <w:rPr>
          <w:rtl w:val="0"/>
        </w:rPr>
        <w:t xml:space="preserve"> in the dropdown list.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Source Code Pro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/Relationships>
</file>