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This sample contains a room exported from Maya.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 import it: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Start by creating a new IMVU furniture product, deriving from Room (10860)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Load the fbx file, “Maya - Room Church-v01.FBX”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Choose the “skeleton.Room” skeleton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the import </w:t>
      </w:r>
      <w:r w:rsidDel="00000000" w:rsidR="00000000" w:rsidRPr="00000000">
        <w:rPr>
          <w:b w:val="1"/>
          <w:rtl w:val="0"/>
        </w:rPr>
        <w:t xml:space="preserve">scale to .01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Import the FBX and apply changes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Notice that your avatar can move to the various seats that were built into this room</w: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